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351486" w:rsidRDefault="00351486"/>
    <w:p w14:paraId="00000003" w14:textId="02A489DB" w:rsidR="00351486" w:rsidRDefault="00000000">
      <w:pPr>
        <w:rPr>
          <w:b/>
          <w:bCs/>
          <w:sz w:val="34"/>
          <w:szCs w:val="34"/>
        </w:rPr>
      </w:pPr>
      <w:r>
        <w:t>​</w:t>
      </w:r>
      <w:r>
        <w:rPr>
          <w:b/>
          <w:bCs/>
          <w:sz w:val="34"/>
          <w:szCs w:val="34"/>
        </w:rPr>
        <w:t>Biome Makers Launches Its Largest BeCrop Farm Update, Delivering New Features and a Streamlined Experience for the Ag Industry</w:t>
      </w:r>
    </w:p>
    <w:p w14:paraId="00000004" w14:textId="77777777" w:rsidR="00351486" w:rsidRDefault="00000000">
      <w:pPr>
        <w:spacing w:before="240" w:after="240"/>
      </w:pPr>
      <w:r>
        <w:rPr>
          <w:b/>
          <w:bCs/>
        </w:rPr>
        <w:t xml:space="preserve">Davis, California – November </w:t>
      </w:r>
      <w:r w:rsidRPr="00F13A78">
        <w:rPr>
          <w:b/>
          <w:bCs/>
        </w:rPr>
        <w:t>20</w:t>
      </w:r>
      <w:r>
        <w:rPr>
          <w:b/>
          <w:bCs/>
        </w:rPr>
        <w:t>, 2025</w:t>
      </w:r>
      <w:r>
        <w:t xml:space="preserve"> – Biome Makers today announced its most significant BeCrop platform update yet, introducing an updated user experience that simplifies navigation, enhances decision support, and integrates new multi-crop management capabilities, disease risk mapping, and sustainability indicators. Powered by the company’s soil intelligence engine and advanced AI and machine learning models, the update delivers faster workflows, clearer data visualization, and new tools for making science-based decisions across diverse operations.</w:t>
      </w:r>
    </w:p>
    <w:p w14:paraId="00000005" w14:textId="77777777" w:rsidR="00351486" w:rsidRDefault="00000000">
      <w:pPr>
        <w:spacing w:before="240" w:after="240"/>
      </w:pPr>
      <w:r>
        <w:t>Built on direct feedback from growers, agronomists, ag retailers, manufacturers, and CPG companies, the new release strengthens the BeCrop Farm experience for teams seeking deeper biological insight and greater operational efficiency.</w:t>
      </w:r>
    </w:p>
    <w:p w14:paraId="00000006" w14:textId="77777777" w:rsidR="00351486" w:rsidRDefault="00000000">
      <w:pPr>
        <w:spacing w:before="240" w:after="240"/>
      </w:pPr>
      <w:r>
        <w:t>The latest update introduces:</w:t>
      </w:r>
    </w:p>
    <w:p w14:paraId="00000007" w14:textId="77777777" w:rsidR="00351486" w:rsidRDefault="00000000">
      <w:pPr>
        <w:numPr>
          <w:ilvl w:val="0"/>
          <w:numId w:val="1"/>
        </w:numPr>
        <w:spacing w:before="240"/>
      </w:pPr>
      <w:r>
        <w:rPr>
          <w:b/>
          <w:bCs/>
        </w:rPr>
        <w:t>Automatic Field Grouping:</w:t>
      </w:r>
      <w:r>
        <w:t xml:space="preserve"> Simplifies farm setup with improved logic that groups fields by proximity and user-defined criteria, streamlining organization for large and complex operations.</w:t>
      </w:r>
      <w:r>
        <w:br/>
      </w:r>
    </w:p>
    <w:p w14:paraId="00000008" w14:textId="77777777" w:rsidR="00351486" w:rsidRDefault="00000000">
      <w:pPr>
        <w:numPr>
          <w:ilvl w:val="0"/>
          <w:numId w:val="1"/>
        </w:numPr>
      </w:pPr>
      <w:r>
        <w:rPr>
          <w:b/>
          <w:bCs/>
        </w:rPr>
        <w:t>Multi-Crop Management:</w:t>
      </w:r>
      <w:r>
        <w:t xml:space="preserve"> Enables users to manage and compare up to five crops within a single farm, offering crop-specific insights across map, tabular, and PDF views. This holistic capability reflects real-world operations and supports smarter rotational and multi-crop decisions.</w:t>
      </w:r>
      <w:r>
        <w:br/>
      </w:r>
    </w:p>
    <w:p w14:paraId="00000009" w14:textId="77777777" w:rsidR="00351486" w:rsidRDefault="00000000">
      <w:pPr>
        <w:numPr>
          <w:ilvl w:val="0"/>
          <w:numId w:val="1"/>
        </w:numPr>
      </w:pPr>
      <w:r>
        <w:rPr>
          <w:b/>
          <w:bCs/>
        </w:rPr>
        <w:t>Best-fit Solutions Panel:</w:t>
      </w:r>
      <w:r>
        <w:t xml:space="preserve"> A new unified view that brings together all decision-support data in one place, combining product recommendations, agronomic insights, and sustainability metrics for a comprehensive management experience.</w:t>
      </w:r>
      <w:r>
        <w:br/>
      </w:r>
    </w:p>
    <w:p w14:paraId="0000000A" w14:textId="77777777" w:rsidR="00351486" w:rsidRDefault="00000000">
      <w:pPr>
        <w:numPr>
          <w:ilvl w:val="0"/>
          <w:numId w:val="1"/>
        </w:numPr>
      </w:pPr>
      <w:r>
        <w:rPr>
          <w:b/>
          <w:bCs/>
        </w:rPr>
        <w:t>High-Resolution Disease Risk Mapping:</w:t>
      </w:r>
      <w:r>
        <w:t xml:space="preserve"> Enhanced visual resolution allows users to identify localized hotspots with greater precision. This supports more accurate scouting and targeted disease control across large and variable fields.</w:t>
      </w:r>
      <w:r>
        <w:br/>
      </w:r>
    </w:p>
    <w:p w14:paraId="0000000B" w14:textId="77777777" w:rsidR="00351486" w:rsidRDefault="00000000">
      <w:pPr>
        <w:numPr>
          <w:ilvl w:val="0"/>
          <w:numId w:val="1"/>
        </w:numPr>
      </w:pPr>
      <w:r>
        <w:rPr>
          <w:b/>
          <w:bCs/>
        </w:rPr>
        <w:t>Sustainability Metrics:</w:t>
      </w:r>
      <w:r>
        <w:t xml:space="preserve"> Updated sustainability indexes are now available in the platform, offering deeper context for soil and field-level insights. These metrics are now accessible through the Best-fit Solutions panel and across map, tabular, and PDF views.</w:t>
      </w:r>
      <w:r>
        <w:br/>
      </w:r>
    </w:p>
    <w:p w14:paraId="0000000C" w14:textId="77777777" w:rsidR="00351486" w:rsidRDefault="00000000">
      <w:pPr>
        <w:numPr>
          <w:ilvl w:val="0"/>
          <w:numId w:val="1"/>
        </w:numPr>
        <w:spacing w:after="240"/>
      </w:pPr>
      <w:r>
        <w:rPr>
          <w:b/>
          <w:bCs/>
        </w:rPr>
        <w:t>Expanded API and Integration Capabilities:</w:t>
      </w:r>
      <w:r>
        <w:t xml:space="preserve"> Updated API endpoints improve data automation, streamline large-scale workflows, and support seamless integration with our partners. These enhancements strengthen our open platform and expand access for our </w:t>
      </w:r>
      <w:r>
        <w:lastRenderedPageBreak/>
        <w:t>growing global network of labs using BeCrop soil intelligence.</w:t>
      </w:r>
      <w:r>
        <w:br/>
      </w:r>
    </w:p>
    <w:p w14:paraId="0000000D" w14:textId="77777777" w:rsidR="00351486" w:rsidRDefault="00000000">
      <w:pPr>
        <w:spacing w:before="240" w:after="240"/>
        <w:ind w:right="600"/>
      </w:pPr>
      <w:r>
        <w:t xml:space="preserve">“Our goal was to merge innovation with usability,” said </w:t>
      </w:r>
      <w:r>
        <w:rPr>
          <w:b/>
          <w:bCs/>
        </w:rPr>
        <w:t>Dr. Alberto Acedo, Co-founder and Chief Scientific Officer at Biome Makers.</w:t>
      </w:r>
      <w:r>
        <w:t xml:space="preserve"> “By bringing together AI, soil biology, and intuitive design, we are empowering agricultural professionals to make faster, smarter, and more sustainable decisions.”</w:t>
      </w:r>
    </w:p>
    <w:p w14:paraId="0000000E" w14:textId="77777777" w:rsidR="00351486" w:rsidRDefault="00000000">
      <w:pPr>
        <w:spacing w:before="240" w:after="240"/>
        <w:ind w:right="600"/>
      </w:pPr>
      <w:r>
        <w:t xml:space="preserve">“This release builds on our recent tabular view launch and takes usability to the next level,” said </w:t>
      </w:r>
      <w:r>
        <w:rPr>
          <w:b/>
          <w:bCs/>
        </w:rPr>
        <w:t>Adrián Ferrero, CEO and Co-founder at Biome Makers.</w:t>
      </w:r>
      <w:r>
        <w:t xml:space="preserve"> “We are making it easier than ever for large farms, ag retailers, and CPGs to work with biological and agronomic data at scale so they can turn insights into meaningful actions across their networks.”</w:t>
      </w:r>
    </w:p>
    <w:p w14:paraId="0000000F" w14:textId="77777777" w:rsidR="00351486" w:rsidRDefault="00000000">
      <w:pPr>
        <w:spacing w:before="240" w:after="240"/>
      </w:pPr>
      <w:r>
        <w:t xml:space="preserve">The BeCrop Farm update also enhances data visibility and collaboration, allowing teams to move seamlessly from setup to insight. Improved navigation, quicker comparisons, and refreshed visuals create a smoother experience for users analyzing performance across multiple fields, and management zones. </w:t>
      </w:r>
    </w:p>
    <w:p w14:paraId="00000010" w14:textId="77777777" w:rsidR="00351486" w:rsidRDefault="00000000">
      <w:pPr>
        <w:spacing w:before="240" w:after="240"/>
      </w:pPr>
      <w:r>
        <w:t>The new BeCrop Farm experience is live today for all users globally.</w:t>
      </w:r>
    </w:p>
    <w:p w14:paraId="00000011" w14:textId="77777777" w:rsidR="00351486" w:rsidRDefault="00000000">
      <w:pPr>
        <w:spacing w:before="240" w:after="240"/>
        <w:rPr>
          <w:b/>
          <w:bCs/>
          <w:sz w:val="34"/>
          <w:szCs w:val="34"/>
        </w:rPr>
      </w:pPr>
      <w:r>
        <w:rPr>
          <w:b/>
          <w:bCs/>
        </w:rPr>
        <w:t>Learn more at</w:t>
      </w:r>
      <w:hyperlink r:id="rId5">
        <w:r>
          <w:rPr>
            <w:b/>
            <w:bCs/>
          </w:rPr>
          <w:t xml:space="preserve"> </w:t>
        </w:r>
      </w:hyperlink>
      <w:hyperlink r:id="rId6">
        <w:r>
          <w:rPr>
            <w:b/>
            <w:bCs/>
            <w:color w:val="1155CC"/>
            <w:u w:val="single"/>
          </w:rPr>
          <w:t>biomemakers.com/becrop-farm</w:t>
        </w:r>
      </w:hyperlink>
      <w:r>
        <w:rPr>
          <w:b/>
          <w:bCs/>
        </w:rPr>
        <w:t>.</w:t>
      </w:r>
    </w:p>
    <w:p w14:paraId="00000012" w14:textId="77777777" w:rsidR="00351486" w:rsidRDefault="00000000">
      <w:pPr>
        <w:spacing w:before="240" w:after="240"/>
      </w:pPr>
      <w:r>
        <w:rPr>
          <w:b/>
          <w:bCs/>
        </w:rPr>
        <w:t>About Biome Makers</w:t>
      </w:r>
      <w:r>
        <w:rPr>
          <w:b/>
          <w:bCs/>
        </w:rPr>
        <w:br/>
      </w:r>
      <w:r>
        <w:t>Founded in the Bay Area of California in 2015, Biome Makers is one of the foremost global AgTech leaders, setting the standard in soil health with BeCrop® technology. Built on industry-leading soil microbiome and machine learning expertise, Biome Makers connects soil biology to agricultural decision-making to optimize farming practices and reverse the degradation of arable soils. With labs across the globe, customers on six continents, and over 2.2 million acres of land impacted, Biome Makers revitalizes soil functionality and agricultural sustainability worldwide. Learn more at</w:t>
      </w:r>
      <w:hyperlink r:id="rId7">
        <w:r>
          <w:t xml:space="preserve"> </w:t>
        </w:r>
      </w:hyperlink>
      <w:hyperlink r:id="rId8">
        <w:r>
          <w:rPr>
            <w:color w:val="1155CC"/>
            <w:u w:val="single"/>
          </w:rPr>
          <w:t>biomemakers.com</w:t>
        </w:r>
      </w:hyperlink>
      <w:r>
        <w:t>.</w:t>
      </w:r>
    </w:p>
    <w:p w14:paraId="00000013" w14:textId="77777777" w:rsidR="00351486" w:rsidRDefault="00000000">
      <w:pPr>
        <w:spacing w:before="240" w:after="240"/>
      </w:pPr>
      <w:r>
        <w:rPr>
          <w:b/>
          <w:bCs/>
        </w:rPr>
        <w:t>Media Contacts:</w:t>
      </w:r>
    </w:p>
    <w:p w14:paraId="00000014" w14:textId="77777777" w:rsidR="00351486" w:rsidRDefault="00000000">
      <w:pPr>
        <w:spacing w:before="240" w:after="240"/>
      </w:pPr>
      <w:r>
        <w:rPr>
          <w:i/>
          <w:iCs/>
        </w:rPr>
        <w:t>For Biome Makers</w:t>
      </w:r>
      <w:r>
        <w:rPr>
          <w:i/>
          <w:iCs/>
        </w:rPr>
        <w:br/>
      </w:r>
      <w:r>
        <w:t>Sarah Basiri</w:t>
      </w:r>
      <w:r>
        <w:br/>
        <w:t>Chief Revenue Officer</w:t>
      </w:r>
      <w:r>
        <w:br/>
      </w:r>
      <w:hyperlink r:id="rId9">
        <w:r>
          <w:rPr>
            <w:color w:val="1155CC"/>
            <w:u w:val="single"/>
          </w:rPr>
          <w:t>marketing@biomemakers.com</w:t>
        </w:r>
      </w:hyperlink>
    </w:p>
    <w:p w14:paraId="16582C95" w14:textId="4EA54ACB" w:rsidR="00F13A78" w:rsidRDefault="00F13A78">
      <w:pPr>
        <w:spacing w:before="240" w:after="240"/>
      </w:pPr>
      <w:r>
        <w:t>################</w:t>
      </w:r>
    </w:p>
    <w:sectPr w:rsidR="00F13A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9C6B03B-A126-4CBD-80F7-4094E57A7030}"/>
  </w:font>
  <w:font w:name="Cambria">
    <w:panose1 w:val="02040503050406030204"/>
    <w:charset w:val="00"/>
    <w:family w:val="roman"/>
    <w:pitch w:val="variable"/>
    <w:sig w:usb0="E00006FF" w:usb1="420024FF" w:usb2="02000000" w:usb3="00000000" w:csb0="0000019F" w:csb1="00000000"/>
    <w:embedRegular r:id="rId2" w:fontKey="{1688E25C-A657-487B-AB75-89F76DD3FB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C5117D"/>
    <w:multiLevelType w:val="multilevel"/>
    <w:tmpl w:val="02F27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3268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486"/>
    <w:rsid w:val="00351486"/>
    <w:rsid w:val="003F7D34"/>
    <w:rsid w:val="00F13A7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073BA"/>
  <w15:docId w15:val="{7514B5B1-8450-4C34-9986-9FFEB09A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iomemakers.com" TargetMode="External"/><Relationship Id="rId3" Type="http://schemas.openxmlformats.org/officeDocument/2006/relationships/settings" Target="settings.xml"/><Relationship Id="rId7" Type="http://schemas.openxmlformats.org/officeDocument/2006/relationships/hyperlink" Target="https://www.biomemaker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iomemakers.com/becrop-farm" TargetMode="External"/><Relationship Id="rId11" Type="http://schemas.openxmlformats.org/officeDocument/2006/relationships/theme" Target="theme/theme1.xml"/><Relationship Id="rId5" Type="http://schemas.openxmlformats.org/officeDocument/2006/relationships/hyperlink" Target="https://www.biomemakers.com/becrop-far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keting@biomemakers.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693</Words>
  <Characters>3817</Characters>
  <Application>Microsoft Office Word</Application>
  <DocSecurity>0</DocSecurity>
  <Lines>31</Lines>
  <Paragraphs>9</Paragraphs>
  <ScaleCrop>false</ScaleCrop>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Lucia Martínez Sansogne</cp:lastModifiedBy>
  <cp:revision>2</cp:revision>
  <dcterms:created xsi:type="dcterms:W3CDTF">2025-11-20T17:34:00Z</dcterms:created>
  <dcterms:modified xsi:type="dcterms:W3CDTF">2025-11-20T17:35:00Z</dcterms:modified>
</cp:coreProperties>
</file>